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3659"/>
        <w:gridCol w:w="656"/>
        <w:gridCol w:w="656"/>
        <w:gridCol w:w="3267"/>
      </w:tblGrid>
      <w:tr w:rsidR="000F1FC8">
        <w:trPr>
          <w:trHeight w:val="251"/>
        </w:trPr>
        <w:tc>
          <w:tcPr>
            <w:tcW w:w="522" w:type="dxa"/>
            <w:vMerge w:val="restart"/>
            <w:shd w:val="clear" w:color="auto" w:fill="CCCCCC"/>
          </w:tcPr>
          <w:p w:rsidR="000F1FC8" w:rsidRDefault="009741AF">
            <w:pPr>
              <w:pStyle w:val="TableParagraph"/>
              <w:spacing w:line="251" w:lineRule="exact"/>
              <w:ind w:left="115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59" w:type="dxa"/>
            <w:vMerge w:val="restart"/>
            <w:shd w:val="clear" w:color="auto" w:fill="CCCCCC"/>
          </w:tcPr>
          <w:p w:rsidR="000F1FC8" w:rsidRDefault="009741AF">
            <w:pPr>
              <w:pStyle w:val="TableParagraph"/>
              <w:spacing w:line="251" w:lineRule="exact"/>
              <w:ind w:left="1213" w:right="1208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312" w:type="dxa"/>
            <w:gridSpan w:val="2"/>
            <w:shd w:val="clear" w:color="auto" w:fill="CCCCCC"/>
          </w:tcPr>
          <w:p w:rsidR="000F1FC8" w:rsidRDefault="009741AF">
            <w:pPr>
              <w:pStyle w:val="TableParagraph"/>
              <w:spacing w:line="232" w:lineRule="exact"/>
              <w:ind w:left="408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67" w:type="dxa"/>
            <w:vMerge w:val="restart"/>
            <w:shd w:val="clear" w:color="auto" w:fill="CCCCCC"/>
          </w:tcPr>
          <w:p w:rsidR="000F1FC8" w:rsidRDefault="009741AF">
            <w:pPr>
              <w:pStyle w:val="TableParagraph"/>
              <w:spacing w:line="251" w:lineRule="exact"/>
              <w:ind w:left="806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0F1FC8">
        <w:trPr>
          <w:trHeight w:val="254"/>
        </w:trPr>
        <w:tc>
          <w:tcPr>
            <w:tcW w:w="522" w:type="dxa"/>
            <w:vMerge/>
            <w:tcBorders>
              <w:top w:val="nil"/>
            </w:tcBorders>
            <w:shd w:val="clear" w:color="auto" w:fill="CCCCCC"/>
          </w:tcPr>
          <w:p w:rsidR="000F1FC8" w:rsidRDefault="000F1FC8">
            <w:pPr>
              <w:rPr>
                <w:sz w:val="2"/>
                <w:szCs w:val="2"/>
              </w:rPr>
            </w:pPr>
          </w:p>
        </w:tc>
        <w:tc>
          <w:tcPr>
            <w:tcW w:w="3659" w:type="dxa"/>
            <w:vMerge/>
            <w:tcBorders>
              <w:top w:val="nil"/>
            </w:tcBorders>
            <w:shd w:val="clear" w:color="auto" w:fill="CCCCCC"/>
          </w:tcPr>
          <w:p w:rsidR="000F1FC8" w:rsidRDefault="000F1FC8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0F1FC8" w:rsidRDefault="009741AF">
            <w:pPr>
              <w:pStyle w:val="TableParagraph"/>
              <w:spacing w:line="234" w:lineRule="exact"/>
              <w:ind w:left="87" w:right="84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656" w:type="dxa"/>
            <w:shd w:val="clear" w:color="auto" w:fill="CCCCCC"/>
          </w:tcPr>
          <w:p w:rsidR="000F1FC8" w:rsidRDefault="009741AF">
            <w:pPr>
              <w:pStyle w:val="TableParagraph"/>
              <w:spacing w:line="234" w:lineRule="exact"/>
              <w:ind w:right="213"/>
              <w:jc w:val="right"/>
              <w:rPr>
                <w:b/>
              </w:rPr>
            </w:pPr>
            <w:r>
              <w:rPr>
                <w:b/>
                <w:w w:val="95"/>
              </w:rPr>
              <w:t>A</w:t>
            </w:r>
            <w:r w:rsidR="00F61D53">
              <w:rPr>
                <w:b/>
                <w:w w:val="95"/>
              </w:rPr>
              <w:t>M</w:t>
            </w:r>
            <w:r>
              <w:rPr>
                <w:b/>
                <w:w w:val="95"/>
              </w:rPr>
              <w:t>I</w:t>
            </w:r>
          </w:p>
        </w:tc>
        <w:tc>
          <w:tcPr>
            <w:tcW w:w="3267" w:type="dxa"/>
            <w:vMerge/>
            <w:tcBorders>
              <w:top w:val="nil"/>
            </w:tcBorders>
            <w:shd w:val="clear" w:color="auto" w:fill="CCCCCC"/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501"/>
        </w:trPr>
        <w:tc>
          <w:tcPr>
            <w:tcW w:w="522" w:type="dxa"/>
            <w:tcBorders>
              <w:bottom w:val="nil"/>
            </w:tcBorders>
          </w:tcPr>
          <w:p w:rsidR="000F1FC8" w:rsidRDefault="000F1FC8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F1FC8" w:rsidRDefault="009741AF">
            <w:pPr>
              <w:pStyle w:val="TableParagraph"/>
              <w:spacing w:before="1" w:line="232" w:lineRule="exact"/>
              <w:ind w:left="12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3659" w:type="dxa"/>
            <w:tcBorders>
              <w:bottom w:val="nil"/>
            </w:tcBorders>
          </w:tcPr>
          <w:p w:rsidR="000F1FC8" w:rsidRDefault="000F1FC8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F1FC8" w:rsidRDefault="009741AF">
            <w:pPr>
              <w:pStyle w:val="TableParagraph"/>
              <w:tabs>
                <w:tab w:val="left" w:pos="1581"/>
                <w:tab w:val="left" w:pos="2394"/>
                <w:tab w:val="left" w:pos="2816"/>
              </w:tabs>
              <w:spacing w:before="1" w:line="232" w:lineRule="exact"/>
              <w:ind w:left="106"/>
            </w:pPr>
            <w:r>
              <w:t>Persentase</w:t>
            </w:r>
            <w:r>
              <w:tab/>
              <w:t>hasil</w:t>
            </w:r>
            <w:r>
              <w:tab/>
              <w:t>/</w:t>
            </w:r>
            <w:r>
              <w:tab/>
              <w:t>laporan</w:t>
            </w:r>
          </w:p>
        </w:tc>
        <w:tc>
          <w:tcPr>
            <w:tcW w:w="656" w:type="dxa"/>
            <w:tcBorders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7" w:type="dxa"/>
            <w:vMerge w:val="restart"/>
          </w:tcPr>
          <w:p w:rsidR="00F61D53" w:rsidRDefault="00F61D53">
            <w:pPr>
              <w:pStyle w:val="TableParagraph"/>
              <w:rPr>
                <w:rFonts w:ascii="Times New Roman"/>
              </w:rPr>
            </w:pPr>
          </w:p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Pr="00F61D53" w:rsidRDefault="00F61D53" w:rsidP="00F61D53"/>
          <w:p w:rsidR="00F61D53" w:rsidRDefault="00F61D53" w:rsidP="00F61D53"/>
          <w:p w:rsidR="00F61D53" w:rsidRDefault="00F61D53" w:rsidP="00F61D53"/>
          <w:p w:rsidR="000F1FC8" w:rsidRPr="00F61D53" w:rsidRDefault="000F1FC8" w:rsidP="00F61D53">
            <w:pPr>
              <w:jc w:val="center"/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701"/>
                <w:tab w:val="left" w:pos="2826"/>
              </w:tabs>
              <w:spacing w:line="223" w:lineRule="exact"/>
              <w:ind w:left="106"/>
            </w:pPr>
            <w:r>
              <w:t>penelitian</w:t>
            </w:r>
            <w:r>
              <w:tab/>
              <w:t>yang</w:t>
            </w:r>
            <w:r>
              <w:tab/>
              <w:t>bersifat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84" w:right="148"/>
              <w:jc w:val="center"/>
            </w:pPr>
            <w:r>
              <w:t>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right="170"/>
              <w:jc w:val="right"/>
            </w:pPr>
            <w:r>
              <w:t>......</w:t>
            </w: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memperkaya materi perkuliahan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a. &gt;50%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b. 30%- 49%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c. 15% -29%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69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44" w:lineRule="exact"/>
              <w:ind w:left="106"/>
            </w:pPr>
            <w:r>
              <w:t>d. &lt;15%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70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581"/>
                <w:tab w:val="left" w:pos="2394"/>
                <w:tab w:val="left" w:pos="2816"/>
              </w:tabs>
              <w:spacing w:before="118" w:line="232" w:lineRule="exact"/>
              <w:ind w:left="106"/>
            </w:pPr>
            <w:r>
              <w:t>Persentase</w:t>
            </w:r>
            <w:r>
              <w:tab/>
              <w:t>hasil</w:t>
            </w:r>
            <w:r>
              <w:tab/>
              <w:t>/</w:t>
            </w:r>
            <w:r>
              <w:tab/>
              <w:t>laporan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left="84" w:right="148"/>
              <w:jc w:val="center"/>
            </w:pPr>
            <w:r>
              <w:t>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right="230"/>
              <w:jc w:val="right"/>
            </w:pPr>
            <w:r>
              <w:t>.....</w:t>
            </w: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701"/>
                <w:tab w:val="left" w:pos="2826"/>
              </w:tabs>
              <w:spacing w:line="223" w:lineRule="exact"/>
              <w:ind w:left="106"/>
            </w:pPr>
            <w:r>
              <w:t>penelitian</w:t>
            </w:r>
            <w:r>
              <w:tab/>
              <w:t>yang</w:t>
            </w:r>
            <w:r>
              <w:tab/>
              <w:t>bersifat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2151"/>
                <w:tab w:val="left" w:pos="3009"/>
              </w:tabs>
              <w:spacing w:line="223" w:lineRule="exact"/>
              <w:ind w:left="106"/>
            </w:pPr>
            <w:r>
              <w:t>mengembangkan</w:t>
            </w:r>
            <w:r>
              <w:tab/>
              <w:t>Prodi</w:t>
            </w:r>
            <w:r>
              <w:tab/>
              <w:t>untuk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pendidikan tinggi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a. &gt;50%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b. 30%- 49%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c. 15% -29%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70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45" w:lineRule="exact"/>
              <w:ind w:left="106"/>
            </w:pPr>
            <w:r>
              <w:t>d. &lt;15%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68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581"/>
                <w:tab w:val="left" w:pos="2394"/>
                <w:tab w:val="left" w:pos="2816"/>
              </w:tabs>
              <w:spacing w:before="118" w:line="231" w:lineRule="exact"/>
              <w:ind w:left="106"/>
            </w:pPr>
            <w:r>
              <w:t>Persentase</w:t>
            </w:r>
            <w:r>
              <w:tab/>
              <w:t>hasil</w:t>
            </w:r>
            <w:r>
              <w:tab/>
              <w:t>/</w:t>
            </w:r>
            <w:r>
              <w:tab/>
              <w:t>laporan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1" w:lineRule="exact"/>
              <w:ind w:left="84" w:right="148"/>
              <w:jc w:val="center"/>
            </w:pPr>
            <w:r>
              <w:t>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1" w:lineRule="exact"/>
              <w:ind w:right="170"/>
              <w:jc w:val="right"/>
            </w:pPr>
            <w:r>
              <w:t>......</w:t>
            </w: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701"/>
                <w:tab w:val="left" w:pos="2826"/>
              </w:tabs>
              <w:spacing w:line="223" w:lineRule="exact"/>
              <w:ind w:left="106"/>
            </w:pPr>
            <w:r>
              <w:t>penelitian</w:t>
            </w:r>
            <w:r>
              <w:tab/>
              <w:t>yang</w:t>
            </w:r>
            <w:r>
              <w:tab/>
              <w:t>bersifat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2206"/>
                <w:tab w:val="left" w:pos="3179"/>
              </w:tabs>
              <w:spacing w:line="223" w:lineRule="exact"/>
              <w:ind w:left="106"/>
            </w:pPr>
            <w:r>
              <w:t>mengembangkan</w:t>
            </w:r>
            <w:r>
              <w:tab/>
              <w:t>ipteks</w:t>
            </w:r>
            <w:r>
              <w:tab/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2458"/>
              </w:tabs>
              <w:spacing w:line="223" w:lineRule="exact"/>
              <w:ind w:left="106"/>
            </w:pPr>
            <w:r>
              <w:t>langsung</w:t>
            </w:r>
            <w:r>
              <w:tab/>
              <w:t>menunjang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pembangunan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a. &gt;50%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b. 30%- 49%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c. 15% -29%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70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45" w:lineRule="exact"/>
              <w:ind w:left="106"/>
            </w:pPr>
            <w:r>
              <w:t>d. &lt;15%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68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581"/>
                <w:tab w:val="left" w:pos="2394"/>
                <w:tab w:val="left" w:pos="2816"/>
              </w:tabs>
              <w:spacing w:before="118" w:line="231" w:lineRule="exact"/>
              <w:ind w:left="106"/>
            </w:pPr>
            <w:r>
              <w:t>Persentase</w:t>
            </w:r>
            <w:r>
              <w:tab/>
              <w:t>hasil</w:t>
            </w:r>
            <w:r>
              <w:tab/>
              <w:t>/</w:t>
            </w:r>
            <w:r>
              <w:tab/>
              <w:t>laporan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701"/>
                <w:tab w:val="left" w:pos="2826"/>
              </w:tabs>
              <w:spacing w:line="223" w:lineRule="exact"/>
              <w:ind w:left="106"/>
            </w:pPr>
            <w:r>
              <w:t>penelitian</w:t>
            </w:r>
            <w:r>
              <w:tab/>
              <w:t>yang</w:t>
            </w:r>
            <w:r>
              <w:tab/>
              <w:t>bersifat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84" w:right="148"/>
              <w:jc w:val="center"/>
            </w:pPr>
            <w:r>
              <w:t>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right="170"/>
              <w:jc w:val="right"/>
            </w:pPr>
            <w:r>
              <w:t>......</w:t>
            </w: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2206"/>
                <w:tab w:val="left" w:pos="3179"/>
              </w:tabs>
              <w:spacing w:line="223" w:lineRule="exact"/>
              <w:ind w:left="106"/>
            </w:pPr>
            <w:r>
              <w:t>mengembangkan</w:t>
            </w:r>
            <w:r>
              <w:tab/>
              <w:t>ipteks</w:t>
            </w:r>
            <w:r>
              <w:tab/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2167"/>
              </w:tabs>
              <w:spacing w:line="223" w:lineRule="exact"/>
              <w:ind w:left="106"/>
            </w:pPr>
            <w:r>
              <w:t>meningkatkan</w:t>
            </w:r>
            <w:r>
              <w:tab/>
              <w:t>kesejahteraan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554"/>
                <w:tab w:val="left" w:pos="2233"/>
                <w:tab w:val="left" w:pos="3019"/>
              </w:tabs>
              <w:spacing w:line="223" w:lineRule="exact"/>
              <w:ind w:left="106"/>
            </w:pPr>
            <w:r>
              <w:t>masyarakat</w:t>
            </w:r>
            <w:r>
              <w:tab/>
              <w:t>dan</w:t>
            </w:r>
            <w:r>
              <w:tab/>
              <w:t>daya</w:t>
            </w:r>
            <w:r>
              <w:tab/>
              <w:t>saing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bangsa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a. &gt;50%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b. 30%- 49%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c. 15% -29%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68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44" w:lineRule="exact"/>
              <w:ind w:left="106"/>
            </w:pPr>
            <w:r>
              <w:t>d. &lt;15%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70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left="106"/>
            </w:pPr>
            <w:r>
              <w:t>Persentase publikasi ilmiah dosen/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mahasiswa yang diterbitkan</w:t>
            </w:r>
            <w:r>
              <w:rPr>
                <w:spacing w:val="60"/>
              </w:rPr>
              <w:t xml:space="preserve"> </w:t>
            </w:r>
            <w:r>
              <w:t>jurnal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84" w:right="148"/>
              <w:jc w:val="center"/>
            </w:pPr>
            <w:r>
              <w:t>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right="170"/>
              <w:jc w:val="right"/>
            </w:pPr>
            <w:r>
              <w:t>......</w:t>
            </w: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yang tidak terakreditasi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a. 100%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b. 80%- 99%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c. 60% -79%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1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2" w:lineRule="exact"/>
              <w:ind w:left="106"/>
            </w:pPr>
            <w:r>
              <w:t>d. 40%-59%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69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44" w:lineRule="exact"/>
              <w:ind w:left="106"/>
            </w:pPr>
            <w:r>
              <w:t>e. &lt;40%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370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left="106"/>
            </w:pPr>
            <w:r>
              <w:t>Persentase publikasi ilmiah dosen/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left="84" w:right="148"/>
              <w:jc w:val="center"/>
            </w:pPr>
            <w:r>
              <w:t>......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before="118" w:line="232" w:lineRule="exact"/>
              <w:ind w:right="170"/>
              <w:jc w:val="right"/>
            </w:pPr>
            <w:r>
              <w:t>......</w:t>
            </w: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mahasiswa yang diterbitkan</w:t>
            </w:r>
            <w:r>
              <w:rPr>
                <w:spacing w:val="60"/>
              </w:rPr>
              <w:t xml:space="preserve"> </w:t>
            </w:r>
            <w:r>
              <w:t>jurnal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2729"/>
              </w:tabs>
              <w:spacing w:line="223" w:lineRule="exact"/>
              <w:ind w:left="106"/>
            </w:pPr>
            <w:r>
              <w:t>terakreditasi</w:t>
            </w:r>
            <w:r>
              <w:tab/>
              <w:t>nasional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tabs>
                <w:tab w:val="left" w:pos="1788"/>
                <w:tab w:val="left" w:pos="2898"/>
              </w:tabs>
              <w:spacing w:line="223" w:lineRule="exact"/>
              <w:ind w:left="106"/>
            </w:pPr>
            <w:r>
              <w:t>dibandingkan</w:t>
            </w:r>
            <w:r>
              <w:tab/>
              <w:t>dengan</w:t>
            </w:r>
            <w:r>
              <w:tab/>
              <w:t>jumlah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seluruh makalah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a. 100%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2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b. 80%- 99%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3"/>
        </w:trPr>
        <w:tc>
          <w:tcPr>
            <w:tcW w:w="522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59" w:type="dxa"/>
            <w:tcBorders>
              <w:top w:val="nil"/>
              <w:bottom w:val="nil"/>
            </w:tcBorders>
          </w:tcPr>
          <w:p w:rsidR="000F1FC8" w:rsidRDefault="009741AF">
            <w:pPr>
              <w:pStyle w:val="TableParagraph"/>
              <w:spacing w:line="223" w:lineRule="exact"/>
              <w:ind w:left="106"/>
            </w:pPr>
            <w:r>
              <w:t>c. 60% -79%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  <w:tr w:rsidR="000F1FC8">
        <w:trPr>
          <w:trHeight w:val="247"/>
        </w:trPr>
        <w:tc>
          <w:tcPr>
            <w:tcW w:w="522" w:type="dxa"/>
            <w:tcBorders>
              <w:top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59" w:type="dxa"/>
            <w:tcBorders>
              <w:top w:val="nil"/>
            </w:tcBorders>
          </w:tcPr>
          <w:p w:rsidR="000F1FC8" w:rsidRDefault="009741AF">
            <w:pPr>
              <w:pStyle w:val="TableParagraph"/>
              <w:spacing w:line="227" w:lineRule="exact"/>
              <w:ind w:left="106"/>
            </w:pPr>
            <w:r>
              <w:t>d. 40%-59%</w:t>
            </w:r>
          </w:p>
        </w:tc>
        <w:tc>
          <w:tcPr>
            <w:tcW w:w="656" w:type="dxa"/>
            <w:tcBorders>
              <w:top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6" w:type="dxa"/>
            <w:tcBorders>
              <w:top w:val="nil"/>
            </w:tcBorders>
          </w:tcPr>
          <w:p w:rsidR="000F1FC8" w:rsidRDefault="000F1F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7" w:type="dxa"/>
            <w:vMerge/>
            <w:tcBorders>
              <w:top w:val="nil"/>
            </w:tcBorders>
          </w:tcPr>
          <w:p w:rsidR="000F1FC8" w:rsidRDefault="000F1FC8">
            <w:pPr>
              <w:rPr>
                <w:sz w:val="2"/>
                <w:szCs w:val="2"/>
              </w:rPr>
            </w:pPr>
          </w:p>
        </w:tc>
      </w:tr>
    </w:tbl>
    <w:p w:rsidR="000F1FC8" w:rsidRDefault="000F1FC8">
      <w:pPr>
        <w:rPr>
          <w:sz w:val="2"/>
          <w:szCs w:val="2"/>
        </w:rPr>
        <w:sectPr w:rsidR="000F1F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0F1FC8" w:rsidRDefault="000F1FC8">
      <w:pPr>
        <w:pStyle w:val="BodyText"/>
        <w:spacing w:before="7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3659"/>
        <w:gridCol w:w="656"/>
        <w:gridCol w:w="656"/>
        <w:gridCol w:w="3267"/>
      </w:tblGrid>
      <w:tr w:rsidR="000F1FC8">
        <w:trPr>
          <w:trHeight w:val="8348"/>
        </w:trPr>
        <w:tc>
          <w:tcPr>
            <w:tcW w:w="522" w:type="dxa"/>
          </w:tcPr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0F1FC8" w:rsidRDefault="009741A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7</w:t>
            </w: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30"/>
              </w:rPr>
            </w:pPr>
          </w:p>
          <w:p w:rsidR="000F1FC8" w:rsidRDefault="009741A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8</w:t>
            </w: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0F1FC8" w:rsidRDefault="009741AF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9</w:t>
            </w:r>
          </w:p>
        </w:tc>
        <w:tc>
          <w:tcPr>
            <w:tcW w:w="3659" w:type="dxa"/>
          </w:tcPr>
          <w:p w:rsidR="000F1FC8" w:rsidRDefault="009741AF">
            <w:pPr>
              <w:pStyle w:val="TableParagraph"/>
              <w:spacing w:line="251" w:lineRule="exact"/>
              <w:ind w:left="106"/>
            </w:pPr>
            <w:r>
              <w:t>e. &lt;40%</w:t>
            </w:r>
          </w:p>
          <w:p w:rsidR="000F1FC8" w:rsidRDefault="000F1FC8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0F1FC8" w:rsidRDefault="009741AF">
            <w:pPr>
              <w:pStyle w:val="TableParagraph"/>
              <w:ind w:left="106" w:right="99"/>
              <w:jc w:val="both"/>
            </w:pPr>
            <w:r>
              <w:t>Persentase publikasi ilmiah dosen/ mahasiswa yang diterbitkan jurnal internasional dibandingkan dengan jumlah seluruh makalah</w:t>
            </w:r>
          </w:p>
          <w:p w:rsidR="000F1FC8" w:rsidRDefault="009741AF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</w:tabs>
              <w:jc w:val="both"/>
            </w:pPr>
            <w:r>
              <w:t>1judul</w:t>
            </w:r>
          </w:p>
          <w:p w:rsidR="000F1FC8" w:rsidRDefault="009741AF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</w:tabs>
              <w:spacing w:before="1" w:line="252" w:lineRule="exact"/>
              <w:jc w:val="both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52" w:lineRule="exact"/>
              <w:ind w:left="340" w:hanging="234"/>
              <w:jc w:val="both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</w:tabs>
              <w:spacing w:before="1" w:line="252" w:lineRule="exact"/>
              <w:jc w:val="both"/>
            </w:pPr>
            <w:r>
              <w:t>4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</w:tabs>
              <w:spacing w:line="252" w:lineRule="exact"/>
              <w:jc w:val="both"/>
            </w:pPr>
            <w:r>
              <w:t>belum ada</w:t>
            </w:r>
          </w:p>
          <w:p w:rsidR="000F1FC8" w:rsidRDefault="000F1FC8">
            <w:pPr>
              <w:pStyle w:val="TableParagraph"/>
              <w:rPr>
                <w:rFonts w:ascii="Times New Roman"/>
              </w:rPr>
            </w:pPr>
          </w:p>
          <w:p w:rsidR="000F1FC8" w:rsidRDefault="009741AF">
            <w:pPr>
              <w:pStyle w:val="TableParagraph"/>
              <w:ind w:left="106" w:right="99"/>
              <w:jc w:val="both"/>
            </w:pPr>
            <w:r>
              <w:t>Persentase publikasi ilmiah dosen/ mahasiswa yang dipublikasikan dengan cara prosiding pada seminar / seminar nasional/ pertemuan ilmiah</w:t>
            </w:r>
          </w:p>
          <w:p w:rsidR="000F1FC8" w:rsidRDefault="009741AF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spacing w:before="2" w:line="253" w:lineRule="exact"/>
              <w:jc w:val="both"/>
            </w:pPr>
            <w:r>
              <w:t>1judul</w:t>
            </w:r>
          </w:p>
          <w:p w:rsidR="000F1FC8" w:rsidRDefault="009741AF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spacing w:line="253" w:lineRule="exact"/>
              <w:jc w:val="both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before="1" w:line="252" w:lineRule="exact"/>
              <w:ind w:left="340" w:hanging="234"/>
              <w:jc w:val="both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spacing w:line="252" w:lineRule="exact"/>
              <w:jc w:val="both"/>
            </w:pPr>
            <w:r>
              <w:t>4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2"/>
              </w:numPr>
              <w:tabs>
                <w:tab w:val="left" w:pos="353"/>
              </w:tabs>
              <w:spacing w:before="1"/>
              <w:jc w:val="both"/>
            </w:pPr>
            <w:r>
              <w:t>belum ada</w:t>
            </w:r>
          </w:p>
          <w:p w:rsidR="000F1FC8" w:rsidRDefault="000F1FC8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0F1FC8" w:rsidRDefault="009741AF">
            <w:pPr>
              <w:pStyle w:val="TableParagraph"/>
              <w:ind w:left="106" w:right="101"/>
              <w:jc w:val="both"/>
            </w:pPr>
            <w:r>
              <w:t>Hasil penelitian dari dosen/ mahasiswa yang telah dipatenkan dalam 5 tahun terakhir</w:t>
            </w:r>
          </w:p>
          <w:p w:rsidR="000F1FC8" w:rsidRDefault="009741AF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spacing w:line="252" w:lineRule="exact"/>
              <w:jc w:val="both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spacing w:before="1" w:line="252" w:lineRule="exact"/>
              <w:jc w:val="both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spacing w:line="252" w:lineRule="exact"/>
              <w:ind w:left="372" w:hanging="234"/>
              <w:jc w:val="both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spacing w:before="1" w:line="252" w:lineRule="exact"/>
              <w:jc w:val="both"/>
            </w:pPr>
            <w:r>
              <w:t>4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0F1FC8" w:rsidRDefault="009741AF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spacing w:line="252" w:lineRule="exact"/>
              <w:jc w:val="both"/>
            </w:pPr>
            <w:r>
              <w:t>Belum ada</w:t>
            </w:r>
          </w:p>
        </w:tc>
        <w:tc>
          <w:tcPr>
            <w:tcW w:w="656" w:type="dxa"/>
          </w:tcPr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0F1FC8" w:rsidRDefault="009741AF">
            <w:pPr>
              <w:pStyle w:val="TableParagraph"/>
              <w:ind w:left="106"/>
            </w:pPr>
            <w:r>
              <w:t>.....</w:t>
            </w: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30"/>
              </w:rPr>
            </w:pPr>
          </w:p>
          <w:p w:rsidR="000F1FC8" w:rsidRDefault="009741AF">
            <w:pPr>
              <w:pStyle w:val="TableParagraph"/>
              <w:ind w:left="106"/>
            </w:pPr>
            <w:r>
              <w:t>.....</w:t>
            </w: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0F1FC8" w:rsidRDefault="009741AF">
            <w:pPr>
              <w:pStyle w:val="TableParagraph"/>
              <w:ind w:left="106"/>
            </w:pPr>
            <w:r>
              <w:t>.....</w:t>
            </w:r>
          </w:p>
        </w:tc>
        <w:tc>
          <w:tcPr>
            <w:tcW w:w="656" w:type="dxa"/>
          </w:tcPr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0F1FC8" w:rsidRDefault="009741AF">
            <w:pPr>
              <w:pStyle w:val="TableParagraph"/>
              <w:ind w:left="106"/>
            </w:pPr>
            <w:r>
              <w:t>.....</w:t>
            </w: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30"/>
              </w:rPr>
            </w:pPr>
          </w:p>
          <w:p w:rsidR="000F1FC8" w:rsidRDefault="009741AF">
            <w:pPr>
              <w:pStyle w:val="TableParagraph"/>
              <w:ind w:left="106"/>
            </w:pPr>
            <w:r>
              <w:t>.....</w:t>
            </w: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rPr>
                <w:rFonts w:ascii="Times New Roman"/>
                <w:sz w:val="24"/>
              </w:rPr>
            </w:pPr>
          </w:p>
          <w:p w:rsidR="000F1FC8" w:rsidRDefault="000F1FC8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0F1FC8" w:rsidRDefault="009741AF">
            <w:pPr>
              <w:pStyle w:val="TableParagraph"/>
              <w:ind w:left="106"/>
            </w:pPr>
            <w:r>
              <w:t>.....</w:t>
            </w:r>
          </w:p>
        </w:tc>
        <w:tc>
          <w:tcPr>
            <w:tcW w:w="3267" w:type="dxa"/>
          </w:tcPr>
          <w:p w:rsidR="000F1FC8" w:rsidRDefault="000F1FC8">
            <w:pPr>
              <w:pStyle w:val="TableParagraph"/>
              <w:rPr>
                <w:rFonts w:ascii="Times New Roman"/>
              </w:rPr>
            </w:pPr>
          </w:p>
        </w:tc>
      </w:tr>
    </w:tbl>
    <w:p w:rsidR="000F1FC8" w:rsidRDefault="000F1FC8">
      <w:pPr>
        <w:pStyle w:val="BodyText"/>
        <w:spacing w:before="8"/>
        <w:rPr>
          <w:rFonts w:ascii="Times New Roman"/>
          <w:sz w:val="15"/>
        </w:rPr>
      </w:pPr>
    </w:p>
    <w:p w:rsidR="000F1FC8" w:rsidRDefault="009741AF">
      <w:pPr>
        <w:spacing w:before="93" w:line="252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F61D53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F61D53">
        <w:t xml:space="preserve">mutu </w:t>
      </w:r>
      <w:r>
        <w:t>internal</w:t>
      </w:r>
    </w:p>
    <w:p w:rsidR="000F1FC8" w:rsidRDefault="009741AF" w:rsidP="00F61D53">
      <w:pPr>
        <w:pStyle w:val="BodyText"/>
        <w:ind w:left="1680" w:right="930" w:hanging="142"/>
      </w:pPr>
      <w:r>
        <w:rPr>
          <w:b/>
        </w:rPr>
        <w:t xml:space="preserve">: </w:t>
      </w:r>
      <w:r w:rsidR="00F61D53">
        <w:rPr>
          <w:b/>
        </w:rPr>
        <w:t xml:space="preserve">Prodi </w:t>
      </w:r>
      <w:r w:rsidR="00F61D53">
        <w:t>dalam borang ini adalah seluruh komponen yang terlibat dalam pengelolaan prodi yang terdiri dari: Kajur, Sekjur, Ka.Prodi, Sekprodi, Koordinator Praktek Laboratorium, dan UPMF sesuai dengan tugas dan fungsi masing-masing</w:t>
      </w:r>
    </w:p>
    <w:sectPr w:rsidR="000F1FC8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3A4" w:rsidRDefault="002B63A4">
      <w:r>
        <w:separator/>
      </w:r>
    </w:p>
  </w:endnote>
  <w:endnote w:type="continuationSeparator" w:id="0">
    <w:p w:rsidR="002B63A4" w:rsidRDefault="002B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E05" w:rsidRDefault="00132E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FC8" w:rsidRDefault="002B63A4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51658752;mso-position-horizontal-relative:page;mso-position-vertical-relative:page" filled="f" stroked="f">
          <v:textbox inset="0,0,0,0">
            <w:txbxContent>
              <w:p w:rsidR="000F1FC8" w:rsidRDefault="009741AF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5F6455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E05" w:rsidRDefault="00132E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3A4" w:rsidRDefault="002B63A4">
      <w:r>
        <w:separator/>
      </w:r>
    </w:p>
  </w:footnote>
  <w:footnote w:type="continuationSeparator" w:id="0">
    <w:p w:rsidR="002B63A4" w:rsidRDefault="002B6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E05" w:rsidRDefault="00132E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90"/>
      <w:gridCol w:w="3690"/>
      <w:gridCol w:w="2229"/>
      <w:gridCol w:w="1821"/>
    </w:tblGrid>
    <w:tr w:rsidR="00F61D53" w:rsidTr="00132E05">
      <w:trPr>
        <w:trHeight w:val="440"/>
      </w:trPr>
      <w:tc>
        <w:tcPr>
          <w:tcW w:w="990" w:type="dxa"/>
          <w:vMerge w:val="restart"/>
        </w:tcPr>
        <w:p w:rsidR="00F61D53" w:rsidRDefault="00F61D53" w:rsidP="00F61D53">
          <w:pPr>
            <w:pStyle w:val="TableParagraph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 w:bidi="ar-SA"/>
            </w:rPr>
            <w:drawing>
              <wp:inline distT="0" distB="0" distL="0" distR="0" wp14:anchorId="4E092747" wp14:editId="5034B345">
                <wp:extent cx="537980" cy="52181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9433" cy="5232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0" w:type="dxa"/>
          <w:gridSpan w:val="3"/>
        </w:tcPr>
        <w:p w:rsidR="00F61D53" w:rsidRDefault="00F61D53" w:rsidP="00F61D53">
          <w:pPr>
            <w:pStyle w:val="TableParagraph"/>
            <w:jc w:val="center"/>
            <w:rPr>
              <w:b/>
            </w:rPr>
          </w:pPr>
          <w:r>
            <w:rPr>
              <w:b/>
            </w:rPr>
            <w:t>BORANG AUDIT STANDAR HASIL PENELITIAN</w:t>
          </w:r>
        </w:p>
      </w:tc>
    </w:tr>
    <w:tr w:rsidR="00F61D53" w:rsidTr="00132E05">
      <w:trPr>
        <w:trHeight w:val="515"/>
      </w:trPr>
      <w:tc>
        <w:tcPr>
          <w:tcW w:w="990" w:type="dxa"/>
          <w:vMerge/>
          <w:tcBorders>
            <w:top w:val="nil"/>
          </w:tcBorders>
        </w:tcPr>
        <w:p w:rsidR="00F61D53" w:rsidRDefault="00F61D53" w:rsidP="00C93CE1">
          <w:pPr>
            <w:rPr>
              <w:sz w:val="2"/>
              <w:szCs w:val="2"/>
            </w:rPr>
          </w:pPr>
        </w:p>
      </w:tc>
      <w:tc>
        <w:tcPr>
          <w:tcW w:w="3690" w:type="dxa"/>
        </w:tcPr>
        <w:p w:rsidR="00F61D53" w:rsidRDefault="00F61D53" w:rsidP="00C93CE1">
          <w:pPr>
            <w:pStyle w:val="TableParagraph"/>
            <w:spacing w:line="251" w:lineRule="exact"/>
            <w:jc w:val="center"/>
          </w:pPr>
          <w:r>
            <w:t>Kode/No:</w:t>
          </w:r>
          <w:bookmarkStart w:id="0" w:name="_GoBack"/>
          <w:bookmarkEnd w:id="0"/>
        </w:p>
        <w:p w:rsidR="00F61D53" w:rsidRDefault="00F61D53" w:rsidP="00C93CE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FM-PM/STD/SPMI/B.4.01</w:t>
          </w:r>
        </w:p>
      </w:tc>
      <w:tc>
        <w:tcPr>
          <w:tcW w:w="2229" w:type="dxa"/>
        </w:tcPr>
        <w:p w:rsidR="00F61D53" w:rsidRDefault="00F61D53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F61D53" w:rsidRDefault="00F61D53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821" w:type="dxa"/>
        </w:tcPr>
        <w:p w:rsidR="00F61D53" w:rsidRDefault="00F61D53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F61D53" w:rsidRDefault="00F61D53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0F1FC8" w:rsidRDefault="000F1FC8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E05" w:rsidRDefault="00132E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95494"/>
    <w:multiLevelType w:val="hybridMultilevel"/>
    <w:tmpl w:val="0442C37A"/>
    <w:lvl w:ilvl="0" w:tplc="9AA89870">
      <w:start w:val="1"/>
      <w:numFmt w:val="lowerLetter"/>
      <w:lvlText w:val="%1."/>
      <w:lvlJc w:val="left"/>
      <w:pPr>
        <w:ind w:left="352" w:hanging="246"/>
        <w:jc w:val="left"/>
      </w:pPr>
      <w:rPr>
        <w:rFonts w:ascii="Arial" w:eastAsia="Arial" w:hAnsi="Arial" w:cs="Arial" w:hint="default"/>
        <w:w w:val="100"/>
        <w:sz w:val="22"/>
        <w:szCs w:val="22"/>
        <w:lang w:val="ca-ES" w:eastAsia="ca-ES" w:bidi="ca-ES"/>
      </w:rPr>
    </w:lvl>
    <w:lvl w:ilvl="1" w:tplc="86D04848">
      <w:numFmt w:val="bullet"/>
      <w:lvlText w:val="•"/>
      <w:lvlJc w:val="left"/>
      <w:pPr>
        <w:ind w:left="688" w:hanging="246"/>
      </w:pPr>
      <w:rPr>
        <w:rFonts w:hint="default"/>
        <w:lang w:val="ca-ES" w:eastAsia="ca-ES" w:bidi="ca-ES"/>
      </w:rPr>
    </w:lvl>
    <w:lvl w:ilvl="2" w:tplc="4C409A74">
      <w:numFmt w:val="bullet"/>
      <w:lvlText w:val="•"/>
      <w:lvlJc w:val="left"/>
      <w:pPr>
        <w:ind w:left="1017" w:hanging="246"/>
      </w:pPr>
      <w:rPr>
        <w:rFonts w:hint="default"/>
        <w:lang w:val="ca-ES" w:eastAsia="ca-ES" w:bidi="ca-ES"/>
      </w:rPr>
    </w:lvl>
    <w:lvl w:ilvl="3" w:tplc="DE74C1A4">
      <w:numFmt w:val="bullet"/>
      <w:lvlText w:val="•"/>
      <w:lvlJc w:val="left"/>
      <w:pPr>
        <w:ind w:left="1346" w:hanging="246"/>
      </w:pPr>
      <w:rPr>
        <w:rFonts w:hint="default"/>
        <w:lang w:val="ca-ES" w:eastAsia="ca-ES" w:bidi="ca-ES"/>
      </w:rPr>
    </w:lvl>
    <w:lvl w:ilvl="4" w:tplc="3F2A9C84">
      <w:numFmt w:val="bullet"/>
      <w:lvlText w:val="•"/>
      <w:lvlJc w:val="left"/>
      <w:pPr>
        <w:ind w:left="1675" w:hanging="246"/>
      </w:pPr>
      <w:rPr>
        <w:rFonts w:hint="default"/>
        <w:lang w:val="ca-ES" w:eastAsia="ca-ES" w:bidi="ca-ES"/>
      </w:rPr>
    </w:lvl>
    <w:lvl w:ilvl="5" w:tplc="1B54E734">
      <w:numFmt w:val="bullet"/>
      <w:lvlText w:val="•"/>
      <w:lvlJc w:val="left"/>
      <w:pPr>
        <w:ind w:left="2004" w:hanging="246"/>
      </w:pPr>
      <w:rPr>
        <w:rFonts w:hint="default"/>
        <w:lang w:val="ca-ES" w:eastAsia="ca-ES" w:bidi="ca-ES"/>
      </w:rPr>
    </w:lvl>
    <w:lvl w:ilvl="6" w:tplc="488A3E32">
      <w:numFmt w:val="bullet"/>
      <w:lvlText w:val="•"/>
      <w:lvlJc w:val="left"/>
      <w:pPr>
        <w:ind w:left="2333" w:hanging="246"/>
      </w:pPr>
      <w:rPr>
        <w:rFonts w:hint="default"/>
        <w:lang w:val="ca-ES" w:eastAsia="ca-ES" w:bidi="ca-ES"/>
      </w:rPr>
    </w:lvl>
    <w:lvl w:ilvl="7" w:tplc="6832A97E">
      <w:numFmt w:val="bullet"/>
      <w:lvlText w:val="•"/>
      <w:lvlJc w:val="left"/>
      <w:pPr>
        <w:ind w:left="2662" w:hanging="246"/>
      </w:pPr>
      <w:rPr>
        <w:rFonts w:hint="default"/>
        <w:lang w:val="ca-ES" w:eastAsia="ca-ES" w:bidi="ca-ES"/>
      </w:rPr>
    </w:lvl>
    <w:lvl w:ilvl="8" w:tplc="BD9ECF34">
      <w:numFmt w:val="bullet"/>
      <w:lvlText w:val="•"/>
      <w:lvlJc w:val="left"/>
      <w:pPr>
        <w:ind w:left="2991" w:hanging="246"/>
      </w:pPr>
      <w:rPr>
        <w:rFonts w:hint="default"/>
        <w:lang w:val="ca-ES" w:eastAsia="ca-ES" w:bidi="ca-ES"/>
      </w:rPr>
    </w:lvl>
  </w:abstractNum>
  <w:abstractNum w:abstractNumId="1">
    <w:nsid w:val="0FCF1D65"/>
    <w:multiLevelType w:val="hybridMultilevel"/>
    <w:tmpl w:val="E0BC2872"/>
    <w:lvl w:ilvl="0" w:tplc="0BFE5042">
      <w:start w:val="1"/>
      <w:numFmt w:val="lowerLetter"/>
      <w:lvlText w:val="%1."/>
      <w:lvlJc w:val="left"/>
      <w:pPr>
        <w:ind w:left="384" w:hanging="246"/>
        <w:jc w:val="left"/>
      </w:pPr>
      <w:rPr>
        <w:rFonts w:ascii="Arial" w:eastAsia="Arial" w:hAnsi="Arial" w:cs="Arial" w:hint="default"/>
        <w:w w:val="100"/>
        <w:sz w:val="22"/>
        <w:szCs w:val="22"/>
        <w:lang w:val="ca-ES" w:eastAsia="ca-ES" w:bidi="ca-ES"/>
      </w:rPr>
    </w:lvl>
    <w:lvl w:ilvl="1" w:tplc="489A979C">
      <w:numFmt w:val="bullet"/>
      <w:lvlText w:val="•"/>
      <w:lvlJc w:val="left"/>
      <w:pPr>
        <w:ind w:left="706" w:hanging="246"/>
      </w:pPr>
      <w:rPr>
        <w:rFonts w:hint="default"/>
        <w:lang w:val="ca-ES" w:eastAsia="ca-ES" w:bidi="ca-ES"/>
      </w:rPr>
    </w:lvl>
    <w:lvl w:ilvl="2" w:tplc="D5D02E36">
      <w:numFmt w:val="bullet"/>
      <w:lvlText w:val="•"/>
      <w:lvlJc w:val="left"/>
      <w:pPr>
        <w:ind w:left="1033" w:hanging="246"/>
      </w:pPr>
      <w:rPr>
        <w:rFonts w:hint="default"/>
        <w:lang w:val="ca-ES" w:eastAsia="ca-ES" w:bidi="ca-ES"/>
      </w:rPr>
    </w:lvl>
    <w:lvl w:ilvl="3" w:tplc="2FB6D7D6">
      <w:numFmt w:val="bullet"/>
      <w:lvlText w:val="•"/>
      <w:lvlJc w:val="left"/>
      <w:pPr>
        <w:ind w:left="1360" w:hanging="246"/>
      </w:pPr>
      <w:rPr>
        <w:rFonts w:hint="default"/>
        <w:lang w:val="ca-ES" w:eastAsia="ca-ES" w:bidi="ca-ES"/>
      </w:rPr>
    </w:lvl>
    <w:lvl w:ilvl="4" w:tplc="CE367F78">
      <w:numFmt w:val="bullet"/>
      <w:lvlText w:val="•"/>
      <w:lvlJc w:val="left"/>
      <w:pPr>
        <w:ind w:left="1687" w:hanging="246"/>
      </w:pPr>
      <w:rPr>
        <w:rFonts w:hint="default"/>
        <w:lang w:val="ca-ES" w:eastAsia="ca-ES" w:bidi="ca-ES"/>
      </w:rPr>
    </w:lvl>
    <w:lvl w:ilvl="5" w:tplc="C396C360">
      <w:numFmt w:val="bullet"/>
      <w:lvlText w:val="•"/>
      <w:lvlJc w:val="left"/>
      <w:pPr>
        <w:ind w:left="2014" w:hanging="246"/>
      </w:pPr>
      <w:rPr>
        <w:rFonts w:hint="default"/>
        <w:lang w:val="ca-ES" w:eastAsia="ca-ES" w:bidi="ca-ES"/>
      </w:rPr>
    </w:lvl>
    <w:lvl w:ilvl="6" w:tplc="B25E5A38">
      <w:numFmt w:val="bullet"/>
      <w:lvlText w:val="•"/>
      <w:lvlJc w:val="left"/>
      <w:pPr>
        <w:ind w:left="2341" w:hanging="246"/>
      </w:pPr>
      <w:rPr>
        <w:rFonts w:hint="default"/>
        <w:lang w:val="ca-ES" w:eastAsia="ca-ES" w:bidi="ca-ES"/>
      </w:rPr>
    </w:lvl>
    <w:lvl w:ilvl="7" w:tplc="97AE8AAC">
      <w:numFmt w:val="bullet"/>
      <w:lvlText w:val="•"/>
      <w:lvlJc w:val="left"/>
      <w:pPr>
        <w:ind w:left="2668" w:hanging="246"/>
      </w:pPr>
      <w:rPr>
        <w:rFonts w:hint="default"/>
        <w:lang w:val="ca-ES" w:eastAsia="ca-ES" w:bidi="ca-ES"/>
      </w:rPr>
    </w:lvl>
    <w:lvl w:ilvl="8" w:tplc="5FD03D42">
      <w:numFmt w:val="bullet"/>
      <w:lvlText w:val="•"/>
      <w:lvlJc w:val="left"/>
      <w:pPr>
        <w:ind w:left="2995" w:hanging="246"/>
      </w:pPr>
      <w:rPr>
        <w:rFonts w:hint="default"/>
        <w:lang w:val="ca-ES" w:eastAsia="ca-ES" w:bidi="ca-ES"/>
      </w:rPr>
    </w:lvl>
  </w:abstractNum>
  <w:abstractNum w:abstractNumId="2">
    <w:nsid w:val="447164AC"/>
    <w:multiLevelType w:val="hybridMultilevel"/>
    <w:tmpl w:val="DCF06BA6"/>
    <w:lvl w:ilvl="0" w:tplc="1C06729C">
      <w:start w:val="1"/>
      <w:numFmt w:val="lowerLetter"/>
      <w:lvlText w:val="%1."/>
      <w:lvlJc w:val="left"/>
      <w:pPr>
        <w:ind w:left="352" w:hanging="246"/>
        <w:jc w:val="left"/>
      </w:pPr>
      <w:rPr>
        <w:rFonts w:ascii="Arial" w:eastAsia="Arial" w:hAnsi="Arial" w:cs="Arial" w:hint="default"/>
        <w:w w:val="100"/>
        <w:sz w:val="22"/>
        <w:szCs w:val="22"/>
        <w:lang w:val="ca-ES" w:eastAsia="ca-ES" w:bidi="ca-ES"/>
      </w:rPr>
    </w:lvl>
    <w:lvl w:ilvl="1" w:tplc="3F5AED0E">
      <w:numFmt w:val="bullet"/>
      <w:lvlText w:val="•"/>
      <w:lvlJc w:val="left"/>
      <w:pPr>
        <w:ind w:left="688" w:hanging="246"/>
      </w:pPr>
      <w:rPr>
        <w:rFonts w:hint="default"/>
        <w:lang w:val="ca-ES" w:eastAsia="ca-ES" w:bidi="ca-ES"/>
      </w:rPr>
    </w:lvl>
    <w:lvl w:ilvl="2" w:tplc="AF54D25C">
      <w:numFmt w:val="bullet"/>
      <w:lvlText w:val="•"/>
      <w:lvlJc w:val="left"/>
      <w:pPr>
        <w:ind w:left="1017" w:hanging="246"/>
      </w:pPr>
      <w:rPr>
        <w:rFonts w:hint="default"/>
        <w:lang w:val="ca-ES" w:eastAsia="ca-ES" w:bidi="ca-ES"/>
      </w:rPr>
    </w:lvl>
    <w:lvl w:ilvl="3" w:tplc="B282BFAA">
      <w:numFmt w:val="bullet"/>
      <w:lvlText w:val="•"/>
      <w:lvlJc w:val="left"/>
      <w:pPr>
        <w:ind w:left="1346" w:hanging="246"/>
      </w:pPr>
      <w:rPr>
        <w:rFonts w:hint="default"/>
        <w:lang w:val="ca-ES" w:eastAsia="ca-ES" w:bidi="ca-ES"/>
      </w:rPr>
    </w:lvl>
    <w:lvl w:ilvl="4" w:tplc="50AAFA84">
      <w:numFmt w:val="bullet"/>
      <w:lvlText w:val="•"/>
      <w:lvlJc w:val="left"/>
      <w:pPr>
        <w:ind w:left="1675" w:hanging="246"/>
      </w:pPr>
      <w:rPr>
        <w:rFonts w:hint="default"/>
        <w:lang w:val="ca-ES" w:eastAsia="ca-ES" w:bidi="ca-ES"/>
      </w:rPr>
    </w:lvl>
    <w:lvl w:ilvl="5" w:tplc="22183B94">
      <w:numFmt w:val="bullet"/>
      <w:lvlText w:val="•"/>
      <w:lvlJc w:val="left"/>
      <w:pPr>
        <w:ind w:left="2004" w:hanging="246"/>
      </w:pPr>
      <w:rPr>
        <w:rFonts w:hint="default"/>
        <w:lang w:val="ca-ES" w:eastAsia="ca-ES" w:bidi="ca-ES"/>
      </w:rPr>
    </w:lvl>
    <w:lvl w:ilvl="6" w:tplc="F0B4EBA2">
      <w:numFmt w:val="bullet"/>
      <w:lvlText w:val="•"/>
      <w:lvlJc w:val="left"/>
      <w:pPr>
        <w:ind w:left="2333" w:hanging="246"/>
      </w:pPr>
      <w:rPr>
        <w:rFonts w:hint="default"/>
        <w:lang w:val="ca-ES" w:eastAsia="ca-ES" w:bidi="ca-ES"/>
      </w:rPr>
    </w:lvl>
    <w:lvl w:ilvl="7" w:tplc="4FBA0A3E">
      <w:numFmt w:val="bullet"/>
      <w:lvlText w:val="•"/>
      <w:lvlJc w:val="left"/>
      <w:pPr>
        <w:ind w:left="2662" w:hanging="246"/>
      </w:pPr>
      <w:rPr>
        <w:rFonts w:hint="default"/>
        <w:lang w:val="ca-ES" w:eastAsia="ca-ES" w:bidi="ca-ES"/>
      </w:rPr>
    </w:lvl>
    <w:lvl w:ilvl="8" w:tplc="64DEFC50">
      <w:numFmt w:val="bullet"/>
      <w:lvlText w:val="•"/>
      <w:lvlJc w:val="left"/>
      <w:pPr>
        <w:ind w:left="2991" w:hanging="246"/>
      </w:pPr>
      <w:rPr>
        <w:rFonts w:hint="default"/>
        <w:lang w:val="ca-ES" w:eastAsia="ca-ES" w:bidi="ca-E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F1FC8"/>
    <w:rsid w:val="000F1FC8"/>
    <w:rsid w:val="00132E05"/>
    <w:rsid w:val="002B63A4"/>
    <w:rsid w:val="005F6455"/>
    <w:rsid w:val="009741AF"/>
    <w:rsid w:val="00F05B11"/>
    <w:rsid w:val="00F6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ca-ES" w:eastAsia="ca-ES" w:bidi="ca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61D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1D53"/>
    <w:rPr>
      <w:rFonts w:ascii="Arial" w:eastAsia="Arial" w:hAnsi="Arial" w:cs="Arial"/>
      <w:lang w:val="ca-ES" w:eastAsia="ca-ES" w:bidi="ca-ES"/>
    </w:rPr>
  </w:style>
  <w:style w:type="paragraph" w:styleId="Footer">
    <w:name w:val="footer"/>
    <w:basedOn w:val="Normal"/>
    <w:link w:val="FooterChar"/>
    <w:uiPriority w:val="99"/>
    <w:unhideWhenUsed/>
    <w:rsid w:val="00F61D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1D53"/>
    <w:rPr>
      <w:rFonts w:ascii="Arial" w:eastAsia="Arial" w:hAnsi="Arial" w:cs="Arial"/>
      <w:lang w:val="ca-ES" w:eastAsia="ca-ES" w:bidi="ca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D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D53"/>
    <w:rPr>
      <w:rFonts w:ascii="Tahoma" w:eastAsia="Arial" w:hAnsi="Tahoma" w:cs="Tahoma"/>
      <w:sz w:val="16"/>
      <w:szCs w:val="16"/>
      <w:lang w:val="ca-ES" w:eastAsia="ca-ES" w:bidi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4</cp:revision>
  <dcterms:created xsi:type="dcterms:W3CDTF">2019-02-14T03:50:00Z</dcterms:created>
  <dcterms:modified xsi:type="dcterms:W3CDTF">2019-02-14T21:43:00Z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